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5505" w14:textId="77777777" w:rsidR="00E67199" w:rsidRDefault="00E67199" w:rsidP="008F6200">
      <w:pPr>
        <w:jc w:val="center"/>
        <w:rPr>
          <w:b/>
        </w:rPr>
      </w:pPr>
    </w:p>
    <w:p w14:paraId="561F8959" w14:textId="27E2413C" w:rsidR="008F6200" w:rsidRDefault="008F6200" w:rsidP="008F6200">
      <w:pPr>
        <w:jc w:val="center"/>
        <w:rPr>
          <w:b/>
        </w:rPr>
      </w:pPr>
      <w:r>
        <w:rPr>
          <w:b/>
        </w:rPr>
        <w:t>BRENT ELEIGH PARISH COUNCIL</w:t>
      </w:r>
    </w:p>
    <w:p w14:paraId="12E50B94" w14:textId="5880BAB6" w:rsidR="008F6200" w:rsidRDefault="008F6200" w:rsidP="008F6200">
      <w:pPr>
        <w:tabs>
          <w:tab w:val="center" w:pos="4513"/>
          <w:tab w:val="left" w:pos="7830"/>
        </w:tabs>
        <w:rPr>
          <w:b/>
        </w:rPr>
      </w:pPr>
      <w:r>
        <w:rPr>
          <w:b/>
        </w:rPr>
        <w:tab/>
        <w:t>INTERNAL CONTROL STATEMENT FOR YEAR ENDING 31 MARCH 202</w:t>
      </w:r>
      <w:r w:rsidR="00F87430">
        <w:rPr>
          <w:b/>
        </w:rPr>
        <w:t>5</w:t>
      </w:r>
    </w:p>
    <w:p w14:paraId="77F9E3FC" w14:textId="77777777" w:rsidR="008F6200" w:rsidRDefault="008F6200" w:rsidP="008F6200">
      <w:pPr>
        <w:jc w:val="center"/>
        <w:rPr>
          <w:b/>
        </w:rPr>
      </w:pPr>
    </w:p>
    <w:p w14:paraId="48AC35BB" w14:textId="77777777" w:rsidR="008F6200" w:rsidRDefault="008F6200" w:rsidP="008F6200">
      <w:pPr>
        <w:pStyle w:val="ListParagraph"/>
        <w:numPr>
          <w:ilvl w:val="0"/>
          <w:numId w:val="1"/>
        </w:numPr>
        <w:suppressAutoHyphens/>
        <w:spacing w:after="0"/>
        <w:ind w:left="0"/>
        <w:contextualSpacing w:val="0"/>
        <w:rPr>
          <w:b/>
        </w:rPr>
      </w:pPr>
      <w:r>
        <w:rPr>
          <w:b/>
        </w:rPr>
        <w:t>SCOPE OF RESPONSIBILITY</w:t>
      </w:r>
      <w:r>
        <w:rPr>
          <w:b/>
        </w:rPr>
        <w:tab/>
      </w:r>
    </w:p>
    <w:p w14:paraId="11961217" w14:textId="77777777" w:rsidR="008F6200" w:rsidRDefault="008F6200" w:rsidP="008F6200">
      <w:pPr>
        <w:pStyle w:val="ListParagraph"/>
        <w:spacing w:after="0"/>
        <w:ind w:left="0"/>
      </w:pPr>
    </w:p>
    <w:p w14:paraId="5EB763C3" w14:textId="61B23F26" w:rsidR="008F6200" w:rsidRDefault="008F6200" w:rsidP="00C71B28">
      <w:pPr>
        <w:pStyle w:val="ListParagraph"/>
        <w:spacing w:after="0" w:line="240" w:lineRule="auto"/>
        <w:ind w:left="0"/>
        <w:jc w:val="both"/>
      </w:pPr>
      <w:r>
        <w:t>Brent Eleigh Parish Council</w:t>
      </w:r>
      <w:r w:rsidR="00E67199">
        <w:t xml:space="preserve"> (the Council) </w:t>
      </w:r>
      <w:r>
        <w:t>is responsible for ensuring that its business is conducted in accordance with the law and proper standards, and that public money is safeguarded and properly accounted for, and used economically, efficiently and effectively.</w:t>
      </w:r>
    </w:p>
    <w:p w14:paraId="3C7B27BA" w14:textId="4D9A2F4B" w:rsidR="008F6200" w:rsidRDefault="008F6200" w:rsidP="00C71B28">
      <w:pPr>
        <w:pStyle w:val="ListParagraph"/>
        <w:spacing w:after="0" w:line="240" w:lineRule="auto"/>
        <w:ind w:left="0"/>
        <w:jc w:val="both"/>
      </w:pPr>
      <w:r>
        <w:t>The Council is responsible for ensuring that there is a sound system of internal control which facilitates the effective exercise of the Council’s functions and which includes arrangements for the management of risk</w:t>
      </w:r>
      <w:r w:rsidR="005376C9">
        <w:t>, proportionate to the size and scope of the Council’s activities</w:t>
      </w:r>
      <w:r>
        <w:t>.</w:t>
      </w:r>
    </w:p>
    <w:p w14:paraId="5BAFD606" w14:textId="77777777" w:rsidR="008F6200" w:rsidRDefault="008F6200" w:rsidP="00C71B28">
      <w:pPr>
        <w:pStyle w:val="ListParagraph"/>
        <w:spacing w:after="0"/>
        <w:ind w:left="0"/>
        <w:jc w:val="both"/>
      </w:pPr>
    </w:p>
    <w:p w14:paraId="03B27AA7" w14:textId="77777777" w:rsidR="008F6200" w:rsidRDefault="008F6200" w:rsidP="008F6200">
      <w:pPr>
        <w:pStyle w:val="ListParagraph"/>
        <w:numPr>
          <w:ilvl w:val="0"/>
          <w:numId w:val="1"/>
        </w:numPr>
        <w:suppressAutoHyphens/>
        <w:spacing w:after="0"/>
        <w:ind w:left="0"/>
        <w:contextualSpacing w:val="0"/>
        <w:rPr>
          <w:b/>
        </w:rPr>
      </w:pPr>
      <w:r>
        <w:rPr>
          <w:b/>
        </w:rPr>
        <w:t>THE PURPOSE OF THE SYSTEM OF INTERNAL CONTROL</w:t>
      </w:r>
    </w:p>
    <w:p w14:paraId="7117FD4E" w14:textId="77777777" w:rsidR="008F6200" w:rsidRDefault="008F6200" w:rsidP="008F6200">
      <w:pPr>
        <w:autoSpaceDE w:val="0"/>
        <w:spacing w:after="0" w:line="240" w:lineRule="auto"/>
        <w:rPr>
          <w:rFonts w:cs="Calibri"/>
          <w:color w:val="292526"/>
        </w:rPr>
      </w:pPr>
    </w:p>
    <w:p w14:paraId="069B582E" w14:textId="10558D97" w:rsidR="008F6200" w:rsidRDefault="008F6200" w:rsidP="00C71B28">
      <w:pPr>
        <w:autoSpaceDE w:val="0"/>
        <w:spacing w:after="0" w:line="240" w:lineRule="auto"/>
        <w:jc w:val="both"/>
      </w:pPr>
      <w:r>
        <w:rPr>
          <w:rFonts w:cs="Calibri"/>
          <w:color w:val="292526"/>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r w:rsidR="00CF25A9">
        <w:rPr>
          <w:rFonts w:cs="Calibri"/>
          <w:color w:val="292526"/>
        </w:rPr>
        <w:t xml:space="preserve"> Internal controls </w:t>
      </w:r>
      <w:r w:rsidR="009E09CE">
        <w:rPr>
          <w:rFonts w:cs="Calibri"/>
          <w:color w:val="292526"/>
        </w:rPr>
        <w:t xml:space="preserve">are set up by the Clerk / Responsible Finance Officer but Council Members </w:t>
      </w:r>
      <w:r w:rsidR="009D5B3C">
        <w:rPr>
          <w:rFonts w:cs="Calibri"/>
          <w:color w:val="292526"/>
        </w:rPr>
        <w:t>must also ensure that they have a degree of control and understanding of those controls</w:t>
      </w:r>
      <w:r w:rsidR="009C300B">
        <w:rPr>
          <w:rFonts w:cs="Calibri"/>
          <w:color w:val="292526"/>
        </w:rPr>
        <w:t xml:space="preserve">. </w:t>
      </w:r>
      <w:r w:rsidR="009D586B">
        <w:rPr>
          <w:rFonts w:cs="Calibri"/>
          <w:color w:val="292526"/>
        </w:rPr>
        <w:t xml:space="preserve"> </w:t>
      </w:r>
      <w:r w:rsidR="0019606C">
        <w:rPr>
          <w:rFonts w:cs="Calibri"/>
          <w:color w:val="292526"/>
        </w:rPr>
        <w:t xml:space="preserve"> </w:t>
      </w:r>
      <w:r w:rsidR="009C300B">
        <w:rPr>
          <w:rFonts w:cs="Calibri"/>
          <w:color w:val="292526"/>
        </w:rPr>
        <w:t xml:space="preserve"> </w:t>
      </w:r>
    </w:p>
    <w:p w14:paraId="109288D9" w14:textId="77777777" w:rsidR="008F6200" w:rsidRDefault="008F6200" w:rsidP="00C71B28">
      <w:pPr>
        <w:pStyle w:val="ListParagraph"/>
        <w:spacing w:after="0"/>
        <w:ind w:left="0"/>
        <w:jc w:val="both"/>
        <w:rPr>
          <w:b/>
        </w:rPr>
      </w:pPr>
    </w:p>
    <w:p w14:paraId="60989FC8" w14:textId="5F60C864" w:rsidR="008F6200" w:rsidRDefault="008F6200" w:rsidP="008F6200">
      <w:pPr>
        <w:pStyle w:val="ListParagraph"/>
        <w:numPr>
          <w:ilvl w:val="0"/>
          <w:numId w:val="1"/>
        </w:numPr>
        <w:suppressAutoHyphens/>
        <w:spacing w:after="0"/>
        <w:ind w:left="0"/>
        <w:contextualSpacing w:val="0"/>
        <w:rPr>
          <w:b/>
        </w:rPr>
      </w:pPr>
      <w:r>
        <w:rPr>
          <w:b/>
        </w:rPr>
        <w:t>THE INTERNAL CONTROL ENVIRONMENT</w:t>
      </w:r>
      <w:r w:rsidR="003C3355">
        <w:rPr>
          <w:b/>
        </w:rPr>
        <w:t xml:space="preserve"> AND PERSONNEL</w:t>
      </w:r>
    </w:p>
    <w:p w14:paraId="5A36A946" w14:textId="77777777" w:rsidR="008F6200" w:rsidRDefault="008F6200" w:rsidP="008F6200">
      <w:pPr>
        <w:pStyle w:val="ListParagraph"/>
        <w:spacing w:after="0"/>
        <w:ind w:left="0"/>
        <w:rPr>
          <w:b/>
        </w:rPr>
      </w:pPr>
    </w:p>
    <w:p w14:paraId="7E08D8AA" w14:textId="77777777" w:rsidR="008F6200" w:rsidRDefault="008F6200" w:rsidP="00BE48E0">
      <w:pPr>
        <w:pStyle w:val="ListParagraph"/>
        <w:spacing w:after="0"/>
        <w:ind w:left="0"/>
        <w:jc w:val="both"/>
        <w:rPr>
          <w:b/>
        </w:rPr>
      </w:pPr>
      <w:r>
        <w:rPr>
          <w:b/>
        </w:rPr>
        <w:t>The Council:</w:t>
      </w:r>
    </w:p>
    <w:p w14:paraId="346CE3BA" w14:textId="3157003D" w:rsidR="008F6200" w:rsidRDefault="008F6200" w:rsidP="00BE48E0">
      <w:pPr>
        <w:pStyle w:val="ListParagraph"/>
        <w:spacing w:after="0" w:line="240" w:lineRule="auto"/>
        <w:ind w:left="0"/>
        <w:jc w:val="both"/>
      </w:pPr>
      <w:r>
        <w:t xml:space="preserve">The Council reviews its obligations and objectives and approves budgets for the following year at its November </w:t>
      </w:r>
      <w:r w:rsidR="00876D51">
        <w:t xml:space="preserve">and January </w:t>
      </w:r>
      <w:r>
        <w:t>meeting</w:t>
      </w:r>
      <w:r w:rsidR="00876D51">
        <w:t>s</w:t>
      </w:r>
      <w:r>
        <w:t xml:space="preserve">. The January meeting of the Council </w:t>
      </w:r>
      <w:r w:rsidR="00876D51">
        <w:t xml:space="preserve">then </w:t>
      </w:r>
      <w:r>
        <w:t>approves the level of precept for the following financial year.</w:t>
      </w:r>
    </w:p>
    <w:p w14:paraId="506914AF" w14:textId="77777777" w:rsidR="008F6200" w:rsidRDefault="008F6200" w:rsidP="00BE48E0">
      <w:pPr>
        <w:pStyle w:val="ListParagraph"/>
        <w:spacing w:after="0" w:line="240" w:lineRule="auto"/>
        <w:ind w:left="0"/>
        <w:jc w:val="both"/>
      </w:pPr>
    </w:p>
    <w:p w14:paraId="6A4B6DAA" w14:textId="72FF836E" w:rsidR="008F6200" w:rsidRDefault="008F6200" w:rsidP="00BE48E0">
      <w:pPr>
        <w:autoSpaceDE w:val="0"/>
        <w:spacing w:after="0" w:line="240" w:lineRule="auto"/>
        <w:jc w:val="both"/>
      </w:pPr>
      <w:r>
        <w:rPr>
          <w:rFonts w:cs="Calibri"/>
          <w:color w:val="000000"/>
        </w:rPr>
        <w:t xml:space="preserve">The Council monitors progress against objectives, financial systems and procedures and expenditure against budgets.  </w:t>
      </w:r>
      <w:r w:rsidR="008170A0">
        <w:rPr>
          <w:rFonts w:cs="Calibri"/>
          <w:color w:val="000000"/>
        </w:rPr>
        <w:t>F</w:t>
      </w:r>
      <w:r>
        <w:rPr>
          <w:rFonts w:cs="Calibri"/>
          <w:color w:val="000000"/>
        </w:rPr>
        <w:t>inancial reports are submitted to all meetings of the Council</w:t>
      </w:r>
      <w:r w:rsidR="001F6CDB">
        <w:rPr>
          <w:rFonts w:cs="Calibri"/>
          <w:color w:val="000000"/>
        </w:rPr>
        <w:t xml:space="preserve"> and </w:t>
      </w:r>
      <w:r w:rsidR="006921D3">
        <w:rPr>
          <w:rFonts w:cs="Calibri"/>
          <w:color w:val="000000"/>
        </w:rPr>
        <w:t xml:space="preserve">bank reconciliation statements approved. </w:t>
      </w:r>
      <w:r>
        <w:rPr>
          <w:rFonts w:cs="Calibri"/>
          <w:color w:val="000000"/>
        </w:rPr>
        <w:t xml:space="preserve">  </w:t>
      </w:r>
    </w:p>
    <w:p w14:paraId="6ABB08C5" w14:textId="77777777" w:rsidR="008F6200" w:rsidRDefault="008F6200" w:rsidP="00BE48E0">
      <w:pPr>
        <w:pStyle w:val="ListParagraph"/>
        <w:spacing w:after="0" w:line="240" w:lineRule="auto"/>
        <w:ind w:left="0"/>
        <w:jc w:val="both"/>
      </w:pPr>
    </w:p>
    <w:p w14:paraId="244C4AA1" w14:textId="26DD42F5" w:rsidR="008F6200" w:rsidRDefault="008F6200" w:rsidP="00BE48E0">
      <w:pPr>
        <w:pStyle w:val="ListParagraph"/>
        <w:spacing w:after="0" w:line="240" w:lineRule="auto"/>
        <w:ind w:left="0"/>
        <w:jc w:val="both"/>
      </w:pPr>
      <w:r>
        <w:t xml:space="preserve">The full </w:t>
      </w:r>
      <w:r w:rsidR="00876D51">
        <w:t>C</w:t>
      </w:r>
      <w:r>
        <w:t xml:space="preserve">ouncil meets approximately seven times each year and monitors progress against its aims and objectives at each meeting, including by receiving relevant reports from </w:t>
      </w:r>
      <w:r w:rsidR="009051FC">
        <w:t xml:space="preserve">Councillors and </w:t>
      </w:r>
      <w:r>
        <w:t>the Clerk to the Council.</w:t>
      </w:r>
      <w:r w:rsidR="00CD1004">
        <w:t xml:space="preserve"> The </w:t>
      </w:r>
      <w:r w:rsidR="000A2075">
        <w:t>C</w:t>
      </w:r>
      <w:r w:rsidR="00CD1004">
        <w:t xml:space="preserve">hair of each meeting signs </w:t>
      </w:r>
      <w:r w:rsidR="000A2075">
        <w:t xml:space="preserve">and dates </w:t>
      </w:r>
      <w:r w:rsidR="00CD1004">
        <w:t xml:space="preserve">each page </w:t>
      </w:r>
      <w:r w:rsidR="000A2075">
        <w:t xml:space="preserve">of the minutes which record </w:t>
      </w:r>
      <w:r w:rsidR="003832A1">
        <w:t xml:space="preserve">all decisions made. </w:t>
      </w:r>
    </w:p>
    <w:p w14:paraId="1DD7CCE5" w14:textId="77777777" w:rsidR="008F6200" w:rsidRDefault="008F6200" w:rsidP="00BE48E0">
      <w:pPr>
        <w:pStyle w:val="ListParagraph"/>
        <w:spacing w:after="0" w:line="240" w:lineRule="auto"/>
        <w:ind w:left="0"/>
        <w:jc w:val="both"/>
      </w:pPr>
    </w:p>
    <w:p w14:paraId="7ADC2ED3" w14:textId="5438C1C3" w:rsidR="008F6200" w:rsidRDefault="008F6200" w:rsidP="00BE48E0">
      <w:pPr>
        <w:pStyle w:val="ListParagraph"/>
        <w:spacing w:after="0" w:line="240" w:lineRule="auto"/>
        <w:ind w:left="0"/>
        <w:jc w:val="both"/>
      </w:pPr>
      <w:r>
        <w:t xml:space="preserve">The </w:t>
      </w:r>
      <w:r w:rsidR="00F82DD3">
        <w:t>C</w:t>
      </w:r>
      <w:r>
        <w:t>ouncil carries out reviews of its internal controls</w:t>
      </w:r>
      <w:r w:rsidR="008910F2">
        <w:t xml:space="preserve"> </w:t>
      </w:r>
      <w:r w:rsidR="00C84C76">
        <w:t xml:space="preserve">annually </w:t>
      </w:r>
      <w:r>
        <w:t xml:space="preserve">and </w:t>
      </w:r>
      <w:r w:rsidR="00C84C76">
        <w:t xml:space="preserve">its Standing Orders and </w:t>
      </w:r>
      <w:r w:rsidR="00481E70">
        <w:t>F</w:t>
      </w:r>
      <w:r w:rsidR="00C84C76">
        <w:t>in</w:t>
      </w:r>
      <w:r w:rsidR="00481E70">
        <w:t xml:space="preserve">ancial Regulations and other </w:t>
      </w:r>
      <w:r>
        <w:t>procedures</w:t>
      </w:r>
      <w:r w:rsidR="00F82DD3">
        <w:t xml:space="preserve"> as required</w:t>
      </w:r>
      <w:r w:rsidR="000808C6">
        <w:t xml:space="preserve"> by changes in </w:t>
      </w:r>
      <w:r w:rsidR="00CB23E4">
        <w:t>legislation, policies and operational requirements</w:t>
      </w:r>
      <w:r w:rsidR="00AB2422">
        <w:t>.</w:t>
      </w:r>
      <w:r>
        <w:t xml:space="preserve"> </w:t>
      </w:r>
    </w:p>
    <w:p w14:paraId="6BFD5959" w14:textId="77777777" w:rsidR="008F6200" w:rsidRDefault="008F6200" w:rsidP="008F6200">
      <w:pPr>
        <w:pStyle w:val="ListParagraph"/>
        <w:spacing w:after="0" w:line="240" w:lineRule="auto"/>
        <w:ind w:left="0"/>
      </w:pPr>
    </w:p>
    <w:p w14:paraId="71599F8B" w14:textId="2E47D8A6" w:rsidR="008F6200" w:rsidRDefault="008F6200" w:rsidP="008F6200">
      <w:pPr>
        <w:pStyle w:val="ListParagraph"/>
        <w:spacing w:after="0"/>
        <w:ind w:left="0"/>
        <w:rPr>
          <w:b/>
        </w:rPr>
      </w:pPr>
      <w:r>
        <w:rPr>
          <w:b/>
        </w:rPr>
        <w:t>Clerk to the Council</w:t>
      </w:r>
      <w:r w:rsidR="00CB5AC9">
        <w:rPr>
          <w:b/>
        </w:rPr>
        <w:t xml:space="preserve"> </w:t>
      </w:r>
      <w:r>
        <w:rPr>
          <w:b/>
        </w:rPr>
        <w:t>/</w:t>
      </w:r>
      <w:r w:rsidR="00CB5AC9">
        <w:rPr>
          <w:b/>
        </w:rPr>
        <w:t xml:space="preserve"> </w:t>
      </w:r>
      <w:r>
        <w:rPr>
          <w:b/>
        </w:rPr>
        <w:t>Responsible Finance Officer:</w:t>
      </w:r>
    </w:p>
    <w:p w14:paraId="164A8D36" w14:textId="36C31D3E" w:rsidR="008F6200" w:rsidRDefault="008F6200" w:rsidP="007E3398">
      <w:pPr>
        <w:autoSpaceDE w:val="0"/>
        <w:spacing w:after="0" w:line="240" w:lineRule="auto"/>
        <w:jc w:val="both"/>
        <w:rPr>
          <w:rFonts w:cs="Calibri"/>
          <w:color w:val="000000"/>
        </w:rPr>
      </w:pPr>
      <w:r>
        <w:rPr>
          <w:rFonts w:cs="Calibri"/>
          <w:color w:val="000000"/>
        </w:rPr>
        <w:t>The Council has appointed a Clerk to the Council who acts as the Council’s</w:t>
      </w:r>
      <w:r>
        <w:t xml:space="preserve"> </w:t>
      </w:r>
      <w:r>
        <w:rPr>
          <w:rFonts w:cs="Calibri"/>
          <w:color w:val="000000"/>
        </w:rPr>
        <w:t>advisor and administrator. The Clerk is the Council’s Responsible Financial</w:t>
      </w:r>
      <w:r>
        <w:t xml:space="preserve"> </w:t>
      </w:r>
      <w:r>
        <w:rPr>
          <w:rFonts w:cs="Calibri"/>
          <w:color w:val="000000"/>
        </w:rPr>
        <w:t xml:space="preserve">Officer and is responsible for administering the </w:t>
      </w:r>
      <w:r>
        <w:rPr>
          <w:rFonts w:cs="Calibri"/>
          <w:color w:val="000000"/>
        </w:rPr>
        <w:lastRenderedPageBreak/>
        <w:t>Council’s finances. The Clerk</w:t>
      </w:r>
      <w:r>
        <w:t xml:space="preserve"> </w:t>
      </w:r>
      <w:r>
        <w:rPr>
          <w:rFonts w:cs="Calibri"/>
          <w:color w:val="000000"/>
        </w:rPr>
        <w:t>is responsible for advising on the day</w:t>
      </w:r>
      <w:r w:rsidR="00AB2422">
        <w:rPr>
          <w:rFonts w:cs="Calibri"/>
          <w:color w:val="000000"/>
        </w:rPr>
        <w:t>-</w:t>
      </w:r>
      <w:r>
        <w:rPr>
          <w:rFonts w:cs="Calibri"/>
          <w:color w:val="000000"/>
        </w:rPr>
        <w:t>to</w:t>
      </w:r>
      <w:r w:rsidR="00AB2422">
        <w:rPr>
          <w:rFonts w:cs="Calibri"/>
          <w:color w:val="000000"/>
        </w:rPr>
        <w:t>-</w:t>
      </w:r>
      <w:r>
        <w:rPr>
          <w:rFonts w:cs="Calibri"/>
          <w:color w:val="000000"/>
        </w:rPr>
        <w:t>day compliance with laws and regulations that the Council is subject to and for managing risks. The Clerk also provides advice to help the Council ensure that its procedures, control systems and policies are adhered to.</w:t>
      </w:r>
      <w:r w:rsidR="001B30F5">
        <w:rPr>
          <w:rFonts w:cs="Calibri"/>
          <w:color w:val="000000"/>
        </w:rPr>
        <w:t xml:space="preserve"> </w:t>
      </w:r>
      <w:r w:rsidR="003A16CE">
        <w:rPr>
          <w:rFonts w:cs="Calibri"/>
          <w:color w:val="000000"/>
        </w:rPr>
        <w:t>The Clerk manages the timetable for the audit programme</w:t>
      </w:r>
      <w:r w:rsidR="00E16937">
        <w:rPr>
          <w:rFonts w:cs="Calibri"/>
          <w:color w:val="000000"/>
        </w:rPr>
        <w:t>, the Council approval of the annual return, and the compliance with the elector</w:t>
      </w:r>
      <w:r w:rsidR="00774B2D">
        <w:rPr>
          <w:rFonts w:cs="Calibri"/>
          <w:color w:val="000000"/>
        </w:rPr>
        <w:t xml:space="preserve">s’ rights. </w:t>
      </w:r>
      <w:r w:rsidR="005F3A1C">
        <w:rPr>
          <w:rFonts w:cs="Calibri"/>
          <w:color w:val="000000"/>
        </w:rPr>
        <w:t xml:space="preserve">The Clerk will retain </w:t>
      </w:r>
      <w:r w:rsidR="001A2838">
        <w:rPr>
          <w:rFonts w:cs="Calibri"/>
          <w:color w:val="000000"/>
        </w:rPr>
        <w:t>all relevant documents relating to the financial year for 6 years</w:t>
      </w:r>
      <w:r w:rsidR="002A546A">
        <w:rPr>
          <w:rFonts w:cs="Calibri"/>
          <w:color w:val="000000"/>
        </w:rPr>
        <w:t xml:space="preserve"> (Annual Return, VAT returns, PAYE / NIC information, </w:t>
      </w:r>
      <w:r w:rsidR="001F7C8F">
        <w:rPr>
          <w:rFonts w:cs="Calibri"/>
          <w:color w:val="000000"/>
        </w:rPr>
        <w:t>Fixed Asset Register, risk assessments</w:t>
      </w:r>
      <w:r w:rsidR="00652138">
        <w:rPr>
          <w:rFonts w:cs="Calibri"/>
          <w:color w:val="000000"/>
        </w:rPr>
        <w:t>, accounts and supporting information).</w:t>
      </w:r>
      <w:r w:rsidR="001F7C8F">
        <w:rPr>
          <w:rFonts w:cs="Calibri"/>
          <w:color w:val="000000"/>
        </w:rPr>
        <w:t xml:space="preserve"> </w:t>
      </w:r>
      <w:r w:rsidR="003A16CE">
        <w:rPr>
          <w:rFonts w:cs="Calibri"/>
          <w:color w:val="000000"/>
        </w:rPr>
        <w:t xml:space="preserve"> </w:t>
      </w:r>
    </w:p>
    <w:p w14:paraId="451811E1" w14:textId="77777777" w:rsidR="008F6200" w:rsidRDefault="008F6200" w:rsidP="008F6200">
      <w:pPr>
        <w:spacing w:after="0"/>
      </w:pPr>
    </w:p>
    <w:p w14:paraId="4772C698" w14:textId="77777777" w:rsidR="008F6200" w:rsidRDefault="008F6200" w:rsidP="008F6200">
      <w:pPr>
        <w:spacing w:after="0"/>
      </w:pPr>
      <w:r>
        <w:rPr>
          <w:b/>
        </w:rPr>
        <w:t>Payments:</w:t>
      </w:r>
    </w:p>
    <w:p w14:paraId="1939979A" w14:textId="3D98C0F9" w:rsidR="008F6200" w:rsidRDefault="008F6200" w:rsidP="006E7217">
      <w:pPr>
        <w:autoSpaceDE w:val="0"/>
        <w:spacing w:after="0" w:line="240" w:lineRule="auto"/>
        <w:jc w:val="both"/>
      </w:pPr>
      <w:r w:rsidRPr="0092575F">
        <w:t>All payments are reported to the Council for approval</w:t>
      </w:r>
      <w:r w:rsidR="00876D51" w:rsidRPr="0092575F">
        <w:t xml:space="preserve"> / ratification</w:t>
      </w:r>
      <w:r w:rsidR="00286277" w:rsidRPr="0092575F">
        <w:t xml:space="preserve"> at every meeting</w:t>
      </w:r>
      <w:r w:rsidRPr="0092575F">
        <w:t xml:space="preserve">. </w:t>
      </w:r>
      <w:r w:rsidR="00754DBD" w:rsidRPr="0092575F">
        <w:t xml:space="preserve">The Council has appointed </w:t>
      </w:r>
      <w:r w:rsidR="00B57447" w:rsidRPr="0092575F">
        <w:t xml:space="preserve">three </w:t>
      </w:r>
      <w:r w:rsidR="00B34F2D" w:rsidRPr="0092575F">
        <w:t xml:space="preserve">Councillors </w:t>
      </w:r>
      <w:r w:rsidR="00B57447" w:rsidRPr="0092575F">
        <w:t xml:space="preserve">and the Clerk </w:t>
      </w:r>
      <w:r w:rsidR="00B34F2D" w:rsidRPr="0092575F">
        <w:t xml:space="preserve">as </w:t>
      </w:r>
      <w:r w:rsidR="00754DBD" w:rsidRPr="0092575F">
        <w:t xml:space="preserve">authorised signatories </w:t>
      </w:r>
      <w:r w:rsidR="00D454FF" w:rsidRPr="0092575F">
        <w:t>for both cheques and electronic payments</w:t>
      </w:r>
      <w:r w:rsidR="00DC0C85" w:rsidRPr="0092575F">
        <w:t>.</w:t>
      </w:r>
      <w:r w:rsidR="00754DBD" w:rsidRPr="0092575F">
        <w:t xml:space="preserve"> </w:t>
      </w:r>
      <w:r w:rsidRPr="0092575F">
        <w:t>Two members of the</w:t>
      </w:r>
      <w:r w:rsidR="00876D51" w:rsidRPr="0092575F">
        <w:t xml:space="preserve"> C</w:t>
      </w:r>
      <w:r w:rsidRPr="0092575F">
        <w:t xml:space="preserve">ouncil </w:t>
      </w:r>
      <w:r w:rsidR="00DC0C85" w:rsidRPr="0092575F">
        <w:t xml:space="preserve">or the Clerk and one Member </w:t>
      </w:r>
      <w:r w:rsidRPr="0092575F">
        <w:t>must sign every cheque</w:t>
      </w:r>
      <w:r w:rsidR="00B57447" w:rsidRPr="0092575F">
        <w:t>,</w:t>
      </w:r>
      <w:r w:rsidRPr="0092575F">
        <w:t xml:space="preserve"> </w:t>
      </w:r>
      <w:r w:rsidR="00674CD8" w:rsidRPr="0092575F">
        <w:t xml:space="preserve">and </w:t>
      </w:r>
      <w:r w:rsidR="00955CB5" w:rsidRPr="0092575F">
        <w:t xml:space="preserve">electronic </w:t>
      </w:r>
      <w:r w:rsidRPr="0092575F">
        <w:t>payment</w:t>
      </w:r>
      <w:r w:rsidR="00674CD8" w:rsidRPr="0092575F">
        <w:t xml:space="preserve">s are initiated by the Clerk and </w:t>
      </w:r>
      <w:r w:rsidR="00E0688A" w:rsidRPr="0092575F">
        <w:t>counter-authorised by one of the Member signatories.</w:t>
      </w:r>
      <w:r w:rsidRPr="0092575F">
        <w:rPr>
          <w:rFonts w:ascii="Helvetica" w:hAnsi="Helvetica" w:cs="Helvetica"/>
          <w:color w:val="000000"/>
          <w:sz w:val="23"/>
          <w:szCs w:val="23"/>
        </w:rPr>
        <w:t xml:space="preserve"> </w:t>
      </w:r>
      <w:r w:rsidRPr="0092575F">
        <w:rPr>
          <w:rFonts w:cs="Calibri"/>
          <w:color w:val="000000"/>
        </w:rPr>
        <w:t>Where delegation permits, as per s.101(1)(a) of the Local Government Act of 1972 and the Council’s Financial Regulations, a report will be provided to the next Council</w:t>
      </w:r>
      <w:r w:rsidR="00DD7B28">
        <w:rPr>
          <w:rFonts w:cs="Calibri"/>
          <w:color w:val="000000"/>
        </w:rPr>
        <w:t xml:space="preserve"> meeting</w:t>
      </w:r>
      <w:r w:rsidRPr="0092575F">
        <w:rPr>
          <w:rFonts w:cs="Calibri"/>
          <w:color w:val="000000"/>
        </w:rPr>
        <w:t xml:space="preserve">. </w:t>
      </w:r>
      <w:r w:rsidR="007D1734" w:rsidRPr="0092575F">
        <w:rPr>
          <w:rFonts w:cs="Calibri"/>
          <w:color w:val="000000"/>
        </w:rPr>
        <w:t xml:space="preserve">This will include </w:t>
      </w:r>
      <w:r w:rsidR="0019157B" w:rsidRPr="0092575F">
        <w:rPr>
          <w:rFonts w:cs="Calibri"/>
          <w:color w:val="000000"/>
        </w:rPr>
        <w:t>payments made by BACS or internet banking transfer</w:t>
      </w:r>
      <w:r w:rsidR="00C36753" w:rsidRPr="0092575F">
        <w:rPr>
          <w:rFonts w:cs="Calibri"/>
          <w:color w:val="000000"/>
        </w:rPr>
        <w:t xml:space="preserve">, </w:t>
      </w:r>
      <w:r w:rsidR="00B00E92" w:rsidRPr="0092575F">
        <w:rPr>
          <w:rFonts w:cs="Calibri"/>
          <w:color w:val="000000"/>
        </w:rPr>
        <w:t xml:space="preserve">or payments made by the debit card </w:t>
      </w:r>
      <w:r w:rsidR="00F60A4E" w:rsidRPr="0092575F">
        <w:rPr>
          <w:rFonts w:cs="Calibri"/>
          <w:color w:val="000000"/>
        </w:rPr>
        <w:t>held by the Clerk</w:t>
      </w:r>
      <w:r w:rsidR="00573C3E" w:rsidRPr="0092575F">
        <w:rPr>
          <w:rFonts w:cs="Calibri"/>
          <w:color w:val="000000"/>
        </w:rPr>
        <w:t xml:space="preserve"> under delegated authority</w:t>
      </w:r>
      <w:r w:rsidR="00F60A4E" w:rsidRPr="0092575F">
        <w:rPr>
          <w:rFonts w:cs="Calibri"/>
          <w:color w:val="000000"/>
        </w:rPr>
        <w:t>.</w:t>
      </w:r>
      <w:r w:rsidR="00F60A4E">
        <w:rPr>
          <w:rFonts w:cs="Calibri"/>
          <w:color w:val="000000"/>
        </w:rPr>
        <w:t xml:space="preserve"> </w:t>
      </w:r>
      <w:r w:rsidR="0019157B">
        <w:rPr>
          <w:rFonts w:cs="Calibri"/>
          <w:color w:val="000000"/>
        </w:rPr>
        <w:t xml:space="preserve"> </w:t>
      </w:r>
    </w:p>
    <w:p w14:paraId="5179B561" w14:textId="77777777" w:rsidR="008F6200" w:rsidRDefault="008F6200" w:rsidP="008F6200">
      <w:pPr>
        <w:autoSpaceDE w:val="0"/>
        <w:spacing w:after="0" w:line="240" w:lineRule="auto"/>
        <w:rPr>
          <w:rFonts w:cs="Calibri"/>
          <w:b/>
          <w:color w:val="000000"/>
        </w:rPr>
      </w:pPr>
    </w:p>
    <w:p w14:paraId="45301A30" w14:textId="77777777" w:rsidR="008F6200" w:rsidRDefault="008F6200" w:rsidP="00AD0B96">
      <w:pPr>
        <w:autoSpaceDE w:val="0"/>
        <w:spacing w:after="0" w:line="240" w:lineRule="auto"/>
        <w:jc w:val="both"/>
        <w:rPr>
          <w:rFonts w:cs="Calibri"/>
          <w:b/>
          <w:color w:val="000000"/>
        </w:rPr>
      </w:pPr>
      <w:r>
        <w:rPr>
          <w:rFonts w:cs="Calibri"/>
          <w:b/>
          <w:color w:val="000000"/>
        </w:rPr>
        <w:t>Income:</w:t>
      </w:r>
    </w:p>
    <w:p w14:paraId="61697602" w14:textId="5741524B" w:rsidR="008F6200" w:rsidRDefault="008F6200" w:rsidP="00AD0B96">
      <w:pPr>
        <w:autoSpaceDE w:val="0"/>
        <w:spacing w:after="0" w:line="240" w:lineRule="auto"/>
        <w:jc w:val="both"/>
      </w:pPr>
      <w:r>
        <w:rPr>
          <w:rFonts w:cs="Calibri"/>
          <w:color w:val="000000"/>
        </w:rPr>
        <w:t xml:space="preserve">All income is received and banked in the Council’s name in a timely manner and reported to the </w:t>
      </w:r>
      <w:r w:rsidR="00B22CC5">
        <w:rPr>
          <w:rFonts w:cs="Calibri"/>
          <w:color w:val="000000"/>
        </w:rPr>
        <w:t>C</w:t>
      </w:r>
      <w:r>
        <w:rPr>
          <w:rFonts w:cs="Calibri"/>
          <w:color w:val="000000"/>
        </w:rPr>
        <w:t>ouncil.</w:t>
      </w:r>
    </w:p>
    <w:p w14:paraId="25E10B03" w14:textId="77777777" w:rsidR="008F6200" w:rsidRDefault="008F6200" w:rsidP="00AD0B96">
      <w:pPr>
        <w:autoSpaceDE w:val="0"/>
        <w:spacing w:after="0" w:line="240" w:lineRule="auto"/>
        <w:jc w:val="both"/>
        <w:rPr>
          <w:rFonts w:cs="Calibri"/>
          <w:color w:val="000000"/>
        </w:rPr>
      </w:pPr>
    </w:p>
    <w:p w14:paraId="4570353A" w14:textId="77777777" w:rsidR="008F6200" w:rsidRDefault="008F6200" w:rsidP="008F6200">
      <w:pPr>
        <w:autoSpaceDE w:val="0"/>
        <w:spacing w:after="0" w:line="240" w:lineRule="auto"/>
        <w:rPr>
          <w:rFonts w:cs="Calibri"/>
          <w:b/>
          <w:color w:val="000000"/>
        </w:rPr>
      </w:pPr>
      <w:r>
        <w:rPr>
          <w:rFonts w:cs="Calibri"/>
          <w:b/>
          <w:color w:val="000000"/>
        </w:rPr>
        <w:t>Risk Assessments/Risk Management:</w:t>
      </w:r>
    </w:p>
    <w:p w14:paraId="7CB6C251" w14:textId="7EF9642D" w:rsidR="008F6200" w:rsidRDefault="008F6200" w:rsidP="000E7FF9">
      <w:pPr>
        <w:autoSpaceDE w:val="0"/>
        <w:spacing w:after="0" w:line="240" w:lineRule="auto"/>
        <w:rPr>
          <w:rFonts w:cs="Calibri"/>
          <w:color w:val="000000"/>
        </w:rPr>
      </w:pPr>
      <w:r>
        <w:rPr>
          <w:rFonts w:cs="Calibri"/>
          <w:color w:val="000000"/>
        </w:rPr>
        <w:t xml:space="preserve">The Council reviews its </w:t>
      </w:r>
      <w:r w:rsidR="00870E1C">
        <w:rPr>
          <w:rFonts w:cs="Calibri"/>
          <w:color w:val="000000"/>
        </w:rPr>
        <w:t xml:space="preserve">approach to risk </w:t>
      </w:r>
      <w:r>
        <w:rPr>
          <w:rFonts w:cs="Calibri"/>
          <w:color w:val="000000"/>
        </w:rPr>
        <w:t>as necessary, and keeps in view its systems and controls.</w:t>
      </w:r>
    </w:p>
    <w:p w14:paraId="0A498BE0" w14:textId="77777777" w:rsidR="008F6200" w:rsidRDefault="008F6200" w:rsidP="008F6200">
      <w:pPr>
        <w:autoSpaceDE w:val="0"/>
        <w:spacing w:after="0" w:line="240" w:lineRule="auto"/>
        <w:ind w:firstLine="720"/>
        <w:rPr>
          <w:rFonts w:cs="Calibri"/>
          <w:color w:val="000000"/>
        </w:rPr>
      </w:pPr>
    </w:p>
    <w:p w14:paraId="4287B9F6" w14:textId="77777777" w:rsidR="008F6200" w:rsidRDefault="008F6200" w:rsidP="008F6200">
      <w:pPr>
        <w:autoSpaceDE w:val="0"/>
        <w:spacing w:after="0" w:line="240" w:lineRule="auto"/>
        <w:rPr>
          <w:rFonts w:cs="Calibri"/>
          <w:b/>
          <w:color w:val="000000"/>
        </w:rPr>
      </w:pPr>
      <w:r>
        <w:rPr>
          <w:rFonts w:cs="Calibri"/>
          <w:b/>
          <w:color w:val="000000"/>
        </w:rPr>
        <w:t>Internal Audit:</w:t>
      </w:r>
    </w:p>
    <w:p w14:paraId="6BF5E4F0" w14:textId="0A4B9579" w:rsidR="008F6200" w:rsidRDefault="008F6200" w:rsidP="008F6200">
      <w:pPr>
        <w:autoSpaceDE w:val="0"/>
        <w:spacing w:after="0" w:line="240" w:lineRule="auto"/>
        <w:rPr>
          <w:rFonts w:cs="Calibri"/>
          <w:color w:val="000000"/>
        </w:rPr>
      </w:pPr>
      <w:r>
        <w:rPr>
          <w:rFonts w:cs="Calibri"/>
          <w:color w:val="000000"/>
        </w:rPr>
        <w:t xml:space="preserve">The Council appoints an independent and competent internal auditor who reports to the </w:t>
      </w:r>
      <w:r w:rsidR="00652138">
        <w:rPr>
          <w:rFonts w:cs="Calibri"/>
          <w:color w:val="000000"/>
        </w:rPr>
        <w:t>C</w:t>
      </w:r>
      <w:r>
        <w:rPr>
          <w:rFonts w:cs="Calibri"/>
          <w:color w:val="000000"/>
        </w:rPr>
        <w:t>ouncil on a</w:t>
      </w:r>
      <w:r w:rsidR="00B22CC5">
        <w:rPr>
          <w:rFonts w:cs="Calibri"/>
          <w:color w:val="000000"/>
        </w:rPr>
        <w:t>n</w:t>
      </w:r>
      <w:r>
        <w:rPr>
          <w:rFonts w:cs="Calibri"/>
          <w:color w:val="000000"/>
        </w:rPr>
        <w:t xml:space="preserve"> annual basis on the adequacy of its:</w:t>
      </w:r>
    </w:p>
    <w:p w14:paraId="535CAB78" w14:textId="77777777" w:rsidR="008F6200" w:rsidRDefault="008F6200" w:rsidP="008F6200">
      <w:pPr>
        <w:autoSpaceDE w:val="0"/>
        <w:spacing w:after="0" w:line="240" w:lineRule="auto"/>
        <w:rPr>
          <w:rFonts w:cs="Calibri"/>
          <w:color w:val="000000"/>
        </w:rPr>
      </w:pPr>
    </w:p>
    <w:p w14:paraId="252B042B" w14:textId="0169137A" w:rsidR="008F6200" w:rsidRDefault="008F6200"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Records</w:t>
      </w:r>
      <w:r w:rsidR="00393746">
        <w:rPr>
          <w:rFonts w:cs="Calibri"/>
          <w:color w:val="000000"/>
        </w:rPr>
        <w:t>, procedures and systems</w:t>
      </w:r>
    </w:p>
    <w:p w14:paraId="7E4BBCD6" w14:textId="62F8ED0C" w:rsidR="008F6200" w:rsidRDefault="00E92C44"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 xml:space="preserve">Book-keeping and </w:t>
      </w:r>
      <w:r w:rsidR="00456E3C">
        <w:rPr>
          <w:rFonts w:cs="Calibri"/>
          <w:color w:val="000000"/>
        </w:rPr>
        <w:t>bank reconciliations</w:t>
      </w:r>
    </w:p>
    <w:p w14:paraId="7F11846C" w14:textId="20746069" w:rsidR="008F6200" w:rsidRDefault="001216AA"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I</w:t>
      </w:r>
      <w:r w:rsidR="008F6200">
        <w:rPr>
          <w:rFonts w:cs="Calibri"/>
          <w:color w:val="000000"/>
        </w:rPr>
        <w:t>nternal control</w:t>
      </w:r>
    </w:p>
    <w:p w14:paraId="5E1211AD" w14:textId="77777777" w:rsidR="008F6200" w:rsidRDefault="008F6200"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Regulations</w:t>
      </w:r>
    </w:p>
    <w:p w14:paraId="763D1028" w14:textId="273AF346" w:rsidR="008F6200" w:rsidRDefault="00086979"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Approach to r</w:t>
      </w:r>
      <w:r w:rsidR="008F6200">
        <w:rPr>
          <w:rFonts w:cs="Calibri"/>
          <w:color w:val="000000"/>
        </w:rPr>
        <w:t>isk management</w:t>
      </w:r>
    </w:p>
    <w:p w14:paraId="3800A115" w14:textId="4EE4A6B0" w:rsidR="001216AA" w:rsidRDefault="001216AA" w:rsidP="008F6200">
      <w:pPr>
        <w:pStyle w:val="ListParagraph"/>
        <w:numPr>
          <w:ilvl w:val="0"/>
          <w:numId w:val="2"/>
        </w:numPr>
        <w:suppressAutoHyphens/>
        <w:autoSpaceDE w:val="0"/>
        <w:spacing w:after="0" w:line="240" w:lineRule="auto"/>
        <w:contextualSpacing w:val="0"/>
        <w:rPr>
          <w:rFonts w:cs="Calibri"/>
          <w:color w:val="000000"/>
        </w:rPr>
      </w:pPr>
      <w:r>
        <w:rPr>
          <w:rFonts w:cs="Calibri"/>
          <w:color w:val="000000"/>
        </w:rPr>
        <w:t xml:space="preserve">Statutory / regulatory </w:t>
      </w:r>
      <w:r w:rsidR="00347126">
        <w:rPr>
          <w:rFonts w:cs="Calibri"/>
          <w:color w:val="000000"/>
        </w:rPr>
        <w:t>compliance.</w:t>
      </w:r>
    </w:p>
    <w:p w14:paraId="67C8DC29" w14:textId="77777777" w:rsidR="00622595" w:rsidRDefault="00622595" w:rsidP="00622595">
      <w:pPr>
        <w:suppressAutoHyphens/>
        <w:autoSpaceDE w:val="0"/>
        <w:spacing w:after="0" w:line="240" w:lineRule="auto"/>
        <w:rPr>
          <w:rFonts w:cs="Calibri"/>
          <w:color w:val="000000"/>
        </w:rPr>
      </w:pPr>
    </w:p>
    <w:p w14:paraId="662DC8FE" w14:textId="42A4989E" w:rsidR="00622595" w:rsidRDefault="00792739" w:rsidP="00954189">
      <w:pPr>
        <w:suppressAutoHyphens/>
        <w:autoSpaceDE w:val="0"/>
        <w:spacing w:after="0" w:line="240" w:lineRule="auto"/>
        <w:jc w:val="both"/>
        <w:rPr>
          <w:rFonts w:cs="Calibri"/>
          <w:color w:val="000000"/>
        </w:rPr>
      </w:pPr>
      <w:r>
        <w:rPr>
          <w:rFonts w:cs="Calibri"/>
          <w:color w:val="000000"/>
        </w:rPr>
        <w:t xml:space="preserve">The </w:t>
      </w:r>
      <w:r w:rsidR="00045A06">
        <w:rPr>
          <w:rFonts w:cs="Calibri"/>
          <w:color w:val="000000"/>
        </w:rPr>
        <w:t>I</w:t>
      </w:r>
      <w:r>
        <w:rPr>
          <w:rFonts w:cs="Calibri"/>
          <w:color w:val="000000"/>
        </w:rPr>
        <w:t xml:space="preserve">nternal Auditor </w:t>
      </w:r>
      <w:r w:rsidR="00514F99">
        <w:rPr>
          <w:rFonts w:cs="Calibri"/>
          <w:color w:val="000000"/>
        </w:rPr>
        <w:t xml:space="preserve">will inspect the accounts at year end </w:t>
      </w:r>
      <w:r w:rsidR="00946F1E">
        <w:rPr>
          <w:rFonts w:cs="Calibri"/>
          <w:color w:val="000000"/>
        </w:rPr>
        <w:t>a</w:t>
      </w:r>
      <w:r w:rsidR="003F315D">
        <w:rPr>
          <w:rFonts w:cs="Calibri"/>
          <w:color w:val="000000"/>
        </w:rPr>
        <w:t xml:space="preserve">nd will complete </w:t>
      </w:r>
      <w:r w:rsidR="00336D67">
        <w:rPr>
          <w:rFonts w:cs="Calibri"/>
          <w:color w:val="000000"/>
        </w:rPr>
        <w:t xml:space="preserve">the Annual Internal Audit </w:t>
      </w:r>
      <w:r w:rsidR="00045A06">
        <w:rPr>
          <w:rFonts w:cs="Calibri"/>
          <w:color w:val="000000"/>
        </w:rPr>
        <w:t>Report</w:t>
      </w:r>
      <w:r w:rsidR="00863131">
        <w:rPr>
          <w:rFonts w:cs="Calibri"/>
          <w:color w:val="000000"/>
        </w:rPr>
        <w:t xml:space="preserve"> together with a separate narrative report as required</w:t>
      </w:r>
      <w:r w:rsidR="003F315D">
        <w:rPr>
          <w:rFonts w:cs="Calibri"/>
          <w:color w:val="000000"/>
        </w:rPr>
        <w:t xml:space="preserve">. </w:t>
      </w:r>
      <w:r w:rsidR="00622595">
        <w:rPr>
          <w:rFonts w:cs="Calibri"/>
          <w:color w:val="000000"/>
        </w:rPr>
        <w:t xml:space="preserve">The effectiveness of internal audit </w:t>
      </w:r>
      <w:r w:rsidR="00DB7C0F">
        <w:rPr>
          <w:rFonts w:cs="Calibri"/>
          <w:color w:val="000000"/>
        </w:rPr>
        <w:t xml:space="preserve">is kept under review and the Council </w:t>
      </w:r>
      <w:r w:rsidR="006064AA">
        <w:rPr>
          <w:rFonts w:cs="Calibri"/>
          <w:color w:val="000000"/>
        </w:rPr>
        <w:t xml:space="preserve">reviews the appointment of the Internal Auditor which is </w:t>
      </w:r>
      <w:proofErr w:type="spellStart"/>
      <w:r w:rsidR="006064AA">
        <w:rPr>
          <w:rFonts w:cs="Calibri"/>
          <w:color w:val="000000"/>
        </w:rPr>
        <w:t>minuted</w:t>
      </w:r>
      <w:proofErr w:type="spellEnd"/>
      <w:r w:rsidR="006064AA">
        <w:rPr>
          <w:rFonts w:cs="Calibri"/>
          <w:color w:val="000000"/>
        </w:rPr>
        <w:t xml:space="preserve">. </w:t>
      </w:r>
    </w:p>
    <w:p w14:paraId="5ADAB765" w14:textId="77777777" w:rsidR="00F86961" w:rsidRDefault="00F86961" w:rsidP="00954189">
      <w:pPr>
        <w:suppressAutoHyphens/>
        <w:autoSpaceDE w:val="0"/>
        <w:spacing w:after="0" w:line="240" w:lineRule="auto"/>
        <w:jc w:val="both"/>
        <w:rPr>
          <w:rFonts w:cs="Calibri"/>
          <w:color w:val="000000"/>
        </w:rPr>
      </w:pPr>
    </w:p>
    <w:p w14:paraId="7617D097" w14:textId="51FCFA71" w:rsidR="00F86961" w:rsidRPr="00622595" w:rsidRDefault="001E2316" w:rsidP="00954189">
      <w:pPr>
        <w:suppressAutoHyphens/>
        <w:autoSpaceDE w:val="0"/>
        <w:spacing w:after="0" w:line="240" w:lineRule="auto"/>
        <w:jc w:val="both"/>
        <w:rPr>
          <w:rFonts w:cs="Calibri"/>
          <w:color w:val="000000"/>
        </w:rPr>
      </w:pPr>
      <w:r>
        <w:rPr>
          <w:rFonts w:cs="Calibri"/>
          <w:color w:val="000000"/>
        </w:rPr>
        <w:t xml:space="preserve">The internal audit report </w:t>
      </w:r>
      <w:r w:rsidR="00256EE1">
        <w:rPr>
          <w:rFonts w:cs="Calibri"/>
          <w:color w:val="000000"/>
        </w:rPr>
        <w:t>for the financial year ending 31 March 202</w:t>
      </w:r>
      <w:r w:rsidR="002F7B39">
        <w:rPr>
          <w:rFonts w:cs="Calibri"/>
          <w:color w:val="000000"/>
        </w:rPr>
        <w:t>4</w:t>
      </w:r>
      <w:r w:rsidR="00256EE1">
        <w:rPr>
          <w:rFonts w:cs="Calibri"/>
          <w:color w:val="000000"/>
        </w:rPr>
        <w:t xml:space="preserve"> </w:t>
      </w:r>
      <w:r w:rsidR="00BA6859">
        <w:rPr>
          <w:rFonts w:cs="Calibri"/>
          <w:color w:val="000000"/>
        </w:rPr>
        <w:t xml:space="preserve">reported that all applicable internal control objectives </w:t>
      </w:r>
      <w:r w:rsidR="00303C11">
        <w:rPr>
          <w:rFonts w:cs="Calibri"/>
          <w:color w:val="000000"/>
        </w:rPr>
        <w:t xml:space="preserve">were satisfactorily met. </w:t>
      </w:r>
    </w:p>
    <w:p w14:paraId="1FA1C778" w14:textId="77777777" w:rsidR="008F6200" w:rsidRDefault="008F6200" w:rsidP="00954189">
      <w:pPr>
        <w:autoSpaceDE w:val="0"/>
        <w:spacing w:after="0" w:line="240" w:lineRule="auto"/>
        <w:jc w:val="both"/>
        <w:rPr>
          <w:rFonts w:cs="Calibri"/>
          <w:color w:val="000000"/>
        </w:rPr>
      </w:pPr>
    </w:p>
    <w:p w14:paraId="1C6E00AA" w14:textId="77777777" w:rsidR="008F6200" w:rsidRDefault="008F6200" w:rsidP="00954189">
      <w:pPr>
        <w:autoSpaceDE w:val="0"/>
        <w:spacing w:after="0" w:line="240" w:lineRule="auto"/>
        <w:jc w:val="both"/>
        <w:rPr>
          <w:rFonts w:cs="Calibri"/>
          <w:b/>
          <w:color w:val="000000"/>
        </w:rPr>
      </w:pPr>
      <w:r>
        <w:rPr>
          <w:rFonts w:cs="Calibri"/>
          <w:b/>
          <w:color w:val="000000"/>
        </w:rPr>
        <w:t>External Audit:</w:t>
      </w:r>
    </w:p>
    <w:p w14:paraId="2F6F9563" w14:textId="5824A519" w:rsidR="008F6200" w:rsidRDefault="008F6200" w:rsidP="00520993">
      <w:pPr>
        <w:autoSpaceDE w:val="0"/>
        <w:spacing w:after="0" w:line="240" w:lineRule="auto"/>
        <w:jc w:val="both"/>
        <w:rPr>
          <w:rFonts w:cs="Calibri"/>
          <w:color w:val="000000"/>
        </w:rPr>
      </w:pPr>
      <w:r>
        <w:rPr>
          <w:rFonts w:cs="Calibri"/>
          <w:color w:val="000000"/>
        </w:rPr>
        <w:t xml:space="preserve">The Council certifies itself as exempt from the limited assurance review on the basis that its total gross income </w:t>
      </w:r>
      <w:r w:rsidR="003857CC">
        <w:rPr>
          <w:rFonts w:cs="Calibri"/>
          <w:color w:val="000000"/>
        </w:rPr>
        <w:t>and</w:t>
      </w:r>
      <w:r>
        <w:rPr>
          <w:rFonts w:cs="Calibri"/>
          <w:color w:val="000000"/>
        </w:rPr>
        <w:t xml:space="preserve"> expenditure are below £25k.   </w:t>
      </w:r>
    </w:p>
    <w:p w14:paraId="45E7C2B0" w14:textId="77777777" w:rsidR="00520993" w:rsidRDefault="00520993" w:rsidP="00520993">
      <w:pPr>
        <w:autoSpaceDE w:val="0"/>
        <w:spacing w:after="0" w:line="240" w:lineRule="auto"/>
        <w:jc w:val="both"/>
        <w:rPr>
          <w:rFonts w:cs="Calibri"/>
          <w:color w:val="000000"/>
        </w:rPr>
      </w:pPr>
    </w:p>
    <w:p w14:paraId="07A138FE" w14:textId="77777777" w:rsidR="00520993" w:rsidRDefault="00520993" w:rsidP="00520993">
      <w:pPr>
        <w:autoSpaceDE w:val="0"/>
        <w:spacing w:after="0" w:line="240" w:lineRule="auto"/>
        <w:jc w:val="both"/>
        <w:rPr>
          <w:rFonts w:cs="Calibri"/>
          <w:color w:val="000000"/>
        </w:rPr>
      </w:pPr>
    </w:p>
    <w:p w14:paraId="51CCC2AC" w14:textId="77777777" w:rsidR="00520993" w:rsidRDefault="00520993" w:rsidP="00520993">
      <w:pPr>
        <w:autoSpaceDE w:val="0"/>
        <w:spacing w:after="0" w:line="240" w:lineRule="auto"/>
        <w:jc w:val="both"/>
        <w:rPr>
          <w:rFonts w:cs="Calibri"/>
          <w:color w:val="000000"/>
        </w:rPr>
      </w:pPr>
    </w:p>
    <w:p w14:paraId="5624DC3B" w14:textId="77777777" w:rsidR="00520993" w:rsidRDefault="00520993" w:rsidP="00520993">
      <w:pPr>
        <w:autoSpaceDE w:val="0"/>
        <w:spacing w:after="0" w:line="240" w:lineRule="auto"/>
        <w:jc w:val="both"/>
        <w:rPr>
          <w:rFonts w:cs="Calibri"/>
          <w:color w:val="000000"/>
        </w:rPr>
      </w:pPr>
    </w:p>
    <w:p w14:paraId="27703A0B" w14:textId="77777777" w:rsidR="00520993" w:rsidRDefault="00520993" w:rsidP="00520993">
      <w:pPr>
        <w:autoSpaceDE w:val="0"/>
        <w:spacing w:after="0" w:line="240" w:lineRule="auto"/>
        <w:jc w:val="both"/>
        <w:rPr>
          <w:rFonts w:cs="Calibri"/>
          <w:color w:val="000000"/>
        </w:rPr>
      </w:pPr>
    </w:p>
    <w:p w14:paraId="66C2BFCB" w14:textId="77777777" w:rsidR="008F6200" w:rsidRDefault="008F6200" w:rsidP="008F6200">
      <w:pPr>
        <w:pStyle w:val="ListParagraph"/>
        <w:autoSpaceDE w:val="0"/>
        <w:spacing w:after="0" w:line="240" w:lineRule="auto"/>
        <w:ind w:left="0"/>
        <w:rPr>
          <w:rFonts w:cs="Calibri"/>
          <w:b/>
          <w:color w:val="000000"/>
        </w:rPr>
      </w:pPr>
      <w:r w:rsidRPr="00F93FDE">
        <w:rPr>
          <w:rFonts w:cs="Calibri"/>
          <w:b/>
          <w:color w:val="000000"/>
        </w:rPr>
        <w:lastRenderedPageBreak/>
        <w:t>4. REVIEW OF EFFECTIVENESS</w:t>
      </w:r>
    </w:p>
    <w:p w14:paraId="5844BDDD" w14:textId="77777777" w:rsidR="008F6200" w:rsidRDefault="008F6200" w:rsidP="008F6200">
      <w:pPr>
        <w:pStyle w:val="ListParagraph"/>
        <w:autoSpaceDE w:val="0"/>
        <w:spacing w:after="0" w:line="240" w:lineRule="auto"/>
        <w:ind w:left="0"/>
        <w:rPr>
          <w:rFonts w:cs="Calibri"/>
          <w:b/>
          <w:color w:val="000000"/>
        </w:rPr>
      </w:pPr>
    </w:p>
    <w:p w14:paraId="603B2198" w14:textId="7A7389A9" w:rsidR="008F6200" w:rsidRDefault="008F6200" w:rsidP="00036D77">
      <w:pPr>
        <w:autoSpaceDE w:val="0"/>
        <w:adjustRightInd w:val="0"/>
        <w:spacing w:after="0" w:line="240" w:lineRule="auto"/>
        <w:rPr>
          <w:rFonts w:cs="Calibri"/>
          <w:color w:val="292526"/>
        </w:rPr>
      </w:pPr>
      <w:r>
        <w:rPr>
          <w:rFonts w:cs="Calibri"/>
          <w:color w:val="000000"/>
        </w:rPr>
        <w:t xml:space="preserve">The </w:t>
      </w:r>
      <w:r w:rsidR="00B22CC5">
        <w:rPr>
          <w:rFonts w:cs="Calibri"/>
          <w:color w:val="000000"/>
        </w:rPr>
        <w:t>C</w:t>
      </w:r>
      <w:r>
        <w:rPr>
          <w:rFonts w:cs="Calibri"/>
          <w:color w:val="000000"/>
        </w:rPr>
        <w:t xml:space="preserve">ouncil has responsibility for conducting an annual review of the effectiveness of the system of internal control, </w:t>
      </w:r>
      <w:r>
        <w:rPr>
          <w:rFonts w:cs="Calibri"/>
          <w:color w:val="292526"/>
        </w:rPr>
        <w:t xml:space="preserve">which </w:t>
      </w:r>
      <w:r w:rsidR="003A562B">
        <w:rPr>
          <w:rFonts w:cs="Calibri"/>
          <w:color w:val="292526"/>
        </w:rPr>
        <w:t xml:space="preserve">it does </w:t>
      </w:r>
      <w:r w:rsidR="00FD75D6">
        <w:rPr>
          <w:rFonts w:cs="Calibri"/>
          <w:color w:val="292526"/>
        </w:rPr>
        <w:t xml:space="preserve">by a series of </w:t>
      </w:r>
      <w:r w:rsidR="001E551A">
        <w:rPr>
          <w:rFonts w:cs="Calibri"/>
          <w:color w:val="292526"/>
        </w:rPr>
        <w:t xml:space="preserve">control </w:t>
      </w:r>
      <w:r w:rsidR="00FD75D6">
        <w:rPr>
          <w:rFonts w:cs="Calibri"/>
          <w:color w:val="292526"/>
        </w:rPr>
        <w:t>tests</w:t>
      </w:r>
      <w:r w:rsidR="001E551A">
        <w:rPr>
          <w:rFonts w:cs="Calibri"/>
          <w:color w:val="292526"/>
        </w:rPr>
        <w:t xml:space="preserve">. </w:t>
      </w:r>
      <w:r>
        <w:rPr>
          <w:rFonts w:cs="Calibri"/>
          <w:color w:val="292526"/>
        </w:rPr>
        <w:t>The results of that review</w:t>
      </w:r>
      <w:r w:rsidR="00B22CC5">
        <w:rPr>
          <w:rFonts w:cs="Calibri"/>
          <w:color w:val="292526"/>
        </w:rPr>
        <w:t xml:space="preserve"> are</w:t>
      </w:r>
      <w:r>
        <w:rPr>
          <w:rFonts w:cs="Calibri"/>
          <w:color w:val="292526"/>
        </w:rPr>
        <w:t xml:space="preserve"> considered by the Council, which also approve</w:t>
      </w:r>
      <w:r w:rsidR="00B22CC5">
        <w:rPr>
          <w:rFonts w:cs="Calibri"/>
          <w:color w:val="292526"/>
        </w:rPr>
        <w:t>s</w:t>
      </w:r>
      <w:r>
        <w:rPr>
          <w:rFonts w:cs="Calibri"/>
          <w:color w:val="292526"/>
        </w:rPr>
        <w:t xml:space="preserve"> the Internal Control</w:t>
      </w:r>
      <w:r w:rsidR="0070536E">
        <w:rPr>
          <w:rFonts w:cs="Calibri"/>
          <w:color w:val="292526"/>
        </w:rPr>
        <w:t xml:space="preserve"> </w:t>
      </w:r>
      <w:r w:rsidR="00D7048E">
        <w:rPr>
          <w:rFonts w:cs="Calibri"/>
          <w:color w:val="292526"/>
        </w:rPr>
        <w:t>Statement.</w:t>
      </w:r>
    </w:p>
    <w:p w14:paraId="4E1B4FE6" w14:textId="77777777" w:rsidR="00036D77" w:rsidRDefault="00036D77" w:rsidP="00036D77">
      <w:pPr>
        <w:autoSpaceDE w:val="0"/>
        <w:adjustRightInd w:val="0"/>
        <w:spacing w:after="0" w:line="240" w:lineRule="auto"/>
        <w:rPr>
          <w:rFonts w:cs="Calibri"/>
          <w:color w:val="292526"/>
        </w:rPr>
      </w:pPr>
    </w:p>
    <w:p w14:paraId="6B19E3DA" w14:textId="7854C00F" w:rsidR="000364C1" w:rsidRPr="000364C1" w:rsidRDefault="000364C1" w:rsidP="00825578">
      <w:pPr>
        <w:pStyle w:val="ListParagraph"/>
        <w:numPr>
          <w:ilvl w:val="0"/>
          <w:numId w:val="4"/>
        </w:numPr>
        <w:autoSpaceDE w:val="0"/>
        <w:spacing w:after="0" w:line="240" w:lineRule="auto"/>
        <w:ind w:left="284" w:hanging="284"/>
        <w:rPr>
          <w:rFonts w:cs="Calibri"/>
          <w:b/>
          <w:color w:val="000000"/>
        </w:rPr>
      </w:pPr>
      <w:r w:rsidRPr="000364C1">
        <w:rPr>
          <w:rFonts w:cs="Calibri"/>
          <w:b/>
          <w:color w:val="000000"/>
        </w:rPr>
        <w:t>DATA PROTECTION COMPLIANCE</w:t>
      </w:r>
    </w:p>
    <w:p w14:paraId="0F710EFA" w14:textId="77777777" w:rsidR="000364C1" w:rsidRDefault="000364C1" w:rsidP="00825578">
      <w:pPr>
        <w:autoSpaceDE w:val="0"/>
        <w:spacing w:after="0" w:line="240" w:lineRule="auto"/>
        <w:ind w:left="66"/>
        <w:rPr>
          <w:rFonts w:cs="Calibri"/>
          <w:b/>
          <w:color w:val="000000"/>
        </w:rPr>
      </w:pPr>
    </w:p>
    <w:p w14:paraId="21CA4DE6" w14:textId="77777777" w:rsidR="004A7D26" w:rsidRDefault="0008315D" w:rsidP="0014344C">
      <w:pPr>
        <w:autoSpaceDE w:val="0"/>
        <w:spacing w:after="0" w:line="240" w:lineRule="auto"/>
        <w:jc w:val="both"/>
        <w:rPr>
          <w:rFonts w:cs="Calibri"/>
          <w:bCs/>
          <w:color w:val="000000"/>
        </w:rPr>
      </w:pPr>
      <w:r w:rsidRPr="0008315D">
        <w:rPr>
          <w:rFonts w:cs="Calibri"/>
          <w:bCs/>
          <w:color w:val="000000"/>
        </w:rPr>
        <w:t xml:space="preserve">The Council has </w:t>
      </w:r>
      <w:r>
        <w:rPr>
          <w:rFonts w:cs="Calibri"/>
          <w:bCs/>
          <w:color w:val="000000"/>
        </w:rPr>
        <w:t xml:space="preserve">fully complied </w:t>
      </w:r>
      <w:r w:rsidR="00762AF3">
        <w:rPr>
          <w:rFonts w:cs="Calibri"/>
          <w:bCs/>
          <w:color w:val="000000"/>
        </w:rPr>
        <w:t xml:space="preserve">with the current Data Protection legislation </w:t>
      </w:r>
      <w:r w:rsidR="00C72727">
        <w:rPr>
          <w:rFonts w:cs="Calibri"/>
          <w:bCs/>
          <w:color w:val="000000"/>
        </w:rPr>
        <w:t>and keeps its compliance under regular review.</w:t>
      </w:r>
    </w:p>
    <w:p w14:paraId="05438682" w14:textId="77777777" w:rsidR="004A7D26" w:rsidRDefault="004A7D26" w:rsidP="0014344C">
      <w:pPr>
        <w:autoSpaceDE w:val="0"/>
        <w:spacing w:after="0" w:line="240" w:lineRule="auto"/>
        <w:jc w:val="both"/>
        <w:rPr>
          <w:rFonts w:cs="Calibri"/>
          <w:bCs/>
          <w:color w:val="000000"/>
        </w:rPr>
      </w:pPr>
    </w:p>
    <w:p w14:paraId="1A9B429B" w14:textId="46E047C7" w:rsidR="0014344C" w:rsidRPr="004A7D26" w:rsidRDefault="004A7D26" w:rsidP="0014344C">
      <w:pPr>
        <w:autoSpaceDE w:val="0"/>
        <w:spacing w:after="0" w:line="240" w:lineRule="auto"/>
        <w:jc w:val="both"/>
        <w:rPr>
          <w:rFonts w:cs="Calibri"/>
          <w:b/>
          <w:color w:val="000000"/>
        </w:rPr>
      </w:pPr>
      <w:r w:rsidRPr="004A7D26">
        <w:rPr>
          <w:rFonts w:cs="Calibri"/>
          <w:b/>
          <w:color w:val="000000"/>
        </w:rPr>
        <w:t>Looking forward, f</w:t>
      </w:r>
      <w:r w:rsidR="00783BCA" w:rsidRPr="004A7D26">
        <w:rPr>
          <w:rFonts w:cs="Calibri"/>
          <w:b/>
          <w:color w:val="000000"/>
        </w:rPr>
        <w:t xml:space="preserve">or </w:t>
      </w:r>
      <w:r w:rsidR="005617C3" w:rsidRPr="004A7D26">
        <w:rPr>
          <w:rFonts w:cs="Calibri"/>
          <w:b/>
          <w:color w:val="000000"/>
        </w:rPr>
        <w:t xml:space="preserve">the financial year ending 31 March 2026, </w:t>
      </w:r>
      <w:r w:rsidR="005A759F" w:rsidRPr="004A7D26">
        <w:rPr>
          <w:rFonts w:cs="Calibri"/>
          <w:b/>
          <w:color w:val="000000"/>
        </w:rPr>
        <w:t xml:space="preserve">the Annual Governance Statement </w:t>
      </w:r>
      <w:r w:rsidR="006808CE" w:rsidRPr="004A7D26">
        <w:rPr>
          <w:rFonts w:cs="Calibri"/>
          <w:b/>
          <w:color w:val="000000"/>
        </w:rPr>
        <w:t>w</w:t>
      </w:r>
      <w:r w:rsidR="001C5076" w:rsidRPr="004A7D26">
        <w:rPr>
          <w:rFonts w:cs="Calibri"/>
          <w:b/>
          <w:color w:val="000000"/>
        </w:rPr>
        <w:t xml:space="preserve">ill require </w:t>
      </w:r>
      <w:r w:rsidR="006808CE" w:rsidRPr="004A7D26">
        <w:rPr>
          <w:rFonts w:cs="Calibri"/>
          <w:b/>
          <w:color w:val="000000"/>
        </w:rPr>
        <w:t xml:space="preserve">a positive response to a new assertion </w:t>
      </w:r>
      <w:r w:rsidR="00520230" w:rsidRPr="004A7D26">
        <w:rPr>
          <w:rFonts w:cs="Calibri"/>
          <w:b/>
          <w:color w:val="000000"/>
        </w:rPr>
        <w:t>in relation to digital and data compliance which</w:t>
      </w:r>
      <w:r w:rsidR="00E74E5D" w:rsidRPr="004A7D26">
        <w:rPr>
          <w:rFonts w:cs="Calibri"/>
          <w:b/>
          <w:color w:val="000000"/>
        </w:rPr>
        <w:t xml:space="preserve"> will require changes to email management, </w:t>
      </w:r>
      <w:r w:rsidR="00EE1C01" w:rsidRPr="004A7D26">
        <w:rPr>
          <w:rFonts w:cs="Calibri"/>
          <w:b/>
          <w:color w:val="000000"/>
        </w:rPr>
        <w:t xml:space="preserve">the website, </w:t>
      </w:r>
      <w:r w:rsidR="00930FA5" w:rsidRPr="004A7D26">
        <w:rPr>
          <w:rFonts w:cs="Calibri"/>
          <w:b/>
          <w:color w:val="000000"/>
        </w:rPr>
        <w:t>and the adoption of an IT policy. These will need to be introduced in the financial year 2025</w:t>
      </w:r>
      <w:r w:rsidR="0014344C" w:rsidRPr="004A7D26">
        <w:rPr>
          <w:rFonts w:cs="Calibri"/>
          <w:b/>
          <w:color w:val="000000"/>
        </w:rPr>
        <w:t>-2026.</w:t>
      </w:r>
    </w:p>
    <w:p w14:paraId="0DF2BC9A" w14:textId="77777777" w:rsidR="0014344C" w:rsidRPr="004A7D26" w:rsidRDefault="0014344C" w:rsidP="0014344C">
      <w:pPr>
        <w:autoSpaceDE w:val="0"/>
        <w:spacing w:after="0" w:line="240" w:lineRule="auto"/>
        <w:jc w:val="both"/>
        <w:rPr>
          <w:rFonts w:cs="Calibri"/>
          <w:b/>
          <w:color w:val="000000"/>
        </w:rPr>
      </w:pPr>
    </w:p>
    <w:p w14:paraId="1FF8C239" w14:textId="5156E742" w:rsidR="000364C1" w:rsidRPr="001C5076" w:rsidRDefault="00EE1C01" w:rsidP="00E74E5D">
      <w:pPr>
        <w:autoSpaceDE w:val="0"/>
        <w:spacing w:after="0" w:line="240" w:lineRule="auto"/>
        <w:ind w:left="66" w:hanging="66"/>
        <w:rPr>
          <w:rFonts w:cs="Calibri"/>
          <w:bCs/>
          <w:color w:val="000000"/>
        </w:rPr>
      </w:pPr>
      <w:r>
        <w:rPr>
          <w:rFonts w:cs="Calibri"/>
          <w:bCs/>
          <w:color w:val="000000"/>
        </w:rPr>
        <w:t xml:space="preserve"> </w:t>
      </w:r>
      <w:r w:rsidR="00E74E5D">
        <w:rPr>
          <w:rFonts w:cs="Calibri"/>
          <w:bCs/>
          <w:color w:val="000000"/>
        </w:rPr>
        <w:t xml:space="preserve"> </w:t>
      </w:r>
      <w:r w:rsidR="00520230">
        <w:rPr>
          <w:rFonts w:cs="Calibri"/>
          <w:bCs/>
          <w:color w:val="000000"/>
        </w:rPr>
        <w:t xml:space="preserve"> </w:t>
      </w:r>
      <w:r w:rsidR="004D78F2">
        <w:rPr>
          <w:rFonts w:cs="Calibri"/>
          <w:bCs/>
          <w:color w:val="000000"/>
        </w:rPr>
        <w:t xml:space="preserve">    </w:t>
      </w:r>
    </w:p>
    <w:p w14:paraId="5B470865" w14:textId="77777777" w:rsidR="000364C1" w:rsidRPr="005D6E95" w:rsidRDefault="000364C1" w:rsidP="00480B81">
      <w:pPr>
        <w:pStyle w:val="ListParagraph"/>
        <w:autoSpaceDE w:val="0"/>
        <w:spacing w:after="0" w:line="240" w:lineRule="auto"/>
        <w:ind w:left="0" w:hanging="66"/>
        <w:rPr>
          <w:rFonts w:cs="Calibri"/>
          <w:b/>
          <w:bCs/>
          <w:color w:val="000000"/>
        </w:rPr>
      </w:pPr>
    </w:p>
    <w:p w14:paraId="186537F5" w14:textId="1A905BCC" w:rsidR="008F6200" w:rsidRPr="008B3928" w:rsidRDefault="006719AF" w:rsidP="008F6200">
      <w:pPr>
        <w:pStyle w:val="ListParagraph"/>
        <w:autoSpaceDE w:val="0"/>
        <w:spacing w:after="0" w:line="240" w:lineRule="auto"/>
        <w:ind w:left="0"/>
        <w:rPr>
          <w:rFonts w:cs="Calibri"/>
          <w:b/>
          <w:bCs/>
          <w:i/>
          <w:iCs/>
          <w:color w:val="000000"/>
        </w:rPr>
      </w:pPr>
      <w:r w:rsidRPr="005D6E95">
        <w:rPr>
          <w:rFonts w:cs="Calibri"/>
          <w:b/>
          <w:bCs/>
          <w:i/>
          <w:iCs/>
          <w:color w:val="000000"/>
        </w:rPr>
        <w:t>(signed)</w:t>
      </w:r>
      <w:r w:rsidR="00253869" w:rsidRPr="005D6E95">
        <w:rPr>
          <w:rFonts w:cs="Calibri"/>
          <w:b/>
          <w:bCs/>
          <w:i/>
          <w:iCs/>
          <w:color w:val="000000"/>
        </w:rPr>
        <w:t xml:space="preserve"> </w:t>
      </w:r>
      <w:r w:rsidR="005D6E95" w:rsidRPr="005D6E95">
        <w:rPr>
          <w:rFonts w:cs="Calibri"/>
          <w:b/>
          <w:bCs/>
          <w:i/>
          <w:iCs/>
          <w:color w:val="000000"/>
        </w:rPr>
        <w:t>K Went</w:t>
      </w:r>
      <w:r>
        <w:rPr>
          <w:rFonts w:cs="Calibri"/>
          <w:i/>
          <w:iCs/>
          <w:color w:val="000000"/>
        </w:rPr>
        <w:t xml:space="preserve">                                                                   </w:t>
      </w:r>
      <w:r w:rsidR="005D6E95">
        <w:rPr>
          <w:rFonts w:cs="Calibri"/>
          <w:i/>
          <w:iCs/>
          <w:color w:val="000000"/>
        </w:rPr>
        <w:t xml:space="preserve">  </w:t>
      </w:r>
      <w:proofErr w:type="gramStart"/>
      <w:r w:rsidR="005D6E95">
        <w:rPr>
          <w:rFonts w:cs="Calibri"/>
          <w:i/>
          <w:iCs/>
          <w:color w:val="000000"/>
        </w:rPr>
        <w:t xml:space="preserve"> </w:t>
      </w:r>
      <w:r>
        <w:rPr>
          <w:rFonts w:cs="Calibri"/>
          <w:i/>
          <w:iCs/>
          <w:color w:val="000000"/>
        </w:rPr>
        <w:t xml:space="preserve">  (</w:t>
      </w:r>
      <w:proofErr w:type="gramEnd"/>
      <w:r>
        <w:rPr>
          <w:rFonts w:cs="Calibri"/>
          <w:i/>
          <w:iCs/>
          <w:color w:val="000000"/>
        </w:rPr>
        <w:t xml:space="preserve">signed) </w:t>
      </w:r>
      <w:r w:rsidRPr="008B3928">
        <w:rPr>
          <w:rFonts w:cs="Calibri"/>
          <w:b/>
          <w:bCs/>
          <w:i/>
          <w:iCs/>
          <w:color w:val="000000"/>
        </w:rPr>
        <w:t>W Grosvenor</w:t>
      </w:r>
    </w:p>
    <w:p w14:paraId="7E20694C" w14:textId="77777777" w:rsidR="008F6200" w:rsidRDefault="008F6200" w:rsidP="008F6200">
      <w:pPr>
        <w:pStyle w:val="ListParagraph"/>
        <w:autoSpaceDE w:val="0"/>
        <w:spacing w:after="0" w:line="240" w:lineRule="auto"/>
        <w:ind w:left="0"/>
        <w:rPr>
          <w:rFonts w:cs="Calibri"/>
          <w:color w:val="000000"/>
        </w:rPr>
      </w:pPr>
      <w:r>
        <w:rPr>
          <w:rFonts w:cs="Calibri"/>
          <w:color w:val="000000"/>
        </w:rPr>
        <w:t>--------------------------------</w:t>
      </w:r>
      <w:r>
        <w:rPr>
          <w:rFonts w:cs="Calibri"/>
          <w:color w:val="000000"/>
        </w:rPr>
        <w:tab/>
        <w:t>-----</w:t>
      </w:r>
      <w:r>
        <w:rPr>
          <w:rFonts w:cs="Calibri"/>
          <w:color w:val="000000"/>
        </w:rPr>
        <w:tab/>
      </w:r>
      <w:r>
        <w:rPr>
          <w:rFonts w:cs="Calibri"/>
          <w:color w:val="000000"/>
        </w:rPr>
        <w:tab/>
      </w:r>
      <w:r>
        <w:rPr>
          <w:rFonts w:cs="Calibri"/>
          <w:color w:val="000000"/>
        </w:rPr>
        <w:tab/>
      </w:r>
      <w:r>
        <w:rPr>
          <w:rFonts w:cs="Calibri"/>
          <w:color w:val="000000"/>
        </w:rPr>
        <w:tab/>
        <w:t>-----------------------------------</w:t>
      </w:r>
    </w:p>
    <w:p w14:paraId="3C748AC3" w14:textId="03257948" w:rsidR="008F6200" w:rsidRDefault="008F6200" w:rsidP="008F6200">
      <w:pPr>
        <w:pStyle w:val="ListParagraph"/>
        <w:autoSpaceDE w:val="0"/>
        <w:spacing w:after="0" w:line="240" w:lineRule="auto"/>
        <w:ind w:left="0"/>
        <w:rPr>
          <w:rFonts w:cs="Calibri"/>
          <w:color w:val="000000"/>
        </w:rPr>
      </w:pPr>
      <w:r>
        <w:rPr>
          <w:rFonts w:cs="Calibri"/>
          <w:color w:val="000000"/>
        </w:rPr>
        <w:t xml:space="preserve">Chair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RFO/Clerk</w:t>
      </w:r>
    </w:p>
    <w:p w14:paraId="5DFC21F2" w14:textId="77777777" w:rsidR="008F6200" w:rsidRDefault="008F6200" w:rsidP="00F93FDE">
      <w:pPr>
        <w:pStyle w:val="ListParagraph"/>
        <w:autoSpaceDE w:val="0"/>
        <w:spacing w:after="0" w:line="240" w:lineRule="auto"/>
        <w:ind w:left="-284" w:firstLine="284"/>
        <w:rPr>
          <w:rFonts w:cs="Calibri"/>
          <w:color w:val="000000"/>
        </w:rPr>
      </w:pPr>
    </w:p>
    <w:p w14:paraId="2CAF2937" w14:textId="77777777" w:rsidR="008F6200" w:rsidRDefault="008F6200" w:rsidP="008F6200">
      <w:pPr>
        <w:pStyle w:val="ListParagraph"/>
        <w:autoSpaceDE w:val="0"/>
        <w:spacing w:after="0" w:line="240" w:lineRule="auto"/>
        <w:ind w:left="0"/>
        <w:rPr>
          <w:rFonts w:cs="Calibri"/>
          <w:color w:val="000000"/>
        </w:rPr>
      </w:pPr>
      <w:r>
        <w:rPr>
          <w:rFonts w:cs="Calibri"/>
          <w:color w:val="000000"/>
        </w:rPr>
        <w:t>Approved and adopted by Brent Eleigh Parish Council</w:t>
      </w:r>
    </w:p>
    <w:p w14:paraId="56CCF6D3" w14:textId="77777777" w:rsidR="008F6200" w:rsidRDefault="008F6200" w:rsidP="008F6200">
      <w:pPr>
        <w:pStyle w:val="ListParagraph"/>
        <w:autoSpaceDE w:val="0"/>
        <w:spacing w:after="0" w:line="240" w:lineRule="auto"/>
        <w:ind w:left="0"/>
        <w:rPr>
          <w:rFonts w:cs="Calibri"/>
          <w:color w:val="000000"/>
        </w:rPr>
      </w:pPr>
    </w:p>
    <w:p w14:paraId="1025E04F" w14:textId="0C900B37" w:rsidR="008F6200" w:rsidRDefault="008F6200" w:rsidP="008F6200">
      <w:pPr>
        <w:pStyle w:val="ListParagraph"/>
        <w:autoSpaceDE w:val="0"/>
        <w:spacing w:after="0" w:line="240" w:lineRule="auto"/>
        <w:ind w:left="0"/>
        <w:rPr>
          <w:rFonts w:cs="Calibri"/>
          <w:color w:val="000000"/>
        </w:rPr>
      </w:pPr>
      <w:r>
        <w:rPr>
          <w:rFonts w:cs="Calibri"/>
          <w:color w:val="000000"/>
        </w:rPr>
        <w:t xml:space="preserve">Meeting date: </w:t>
      </w:r>
      <w:r w:rsidR="00876D51">
        <w:rPr>
          <w:rFonts w:cs="Calibri"/>
          <w:color w:val="000000"/>
        </w:rPr>
        <w:t>1</w:t>
      </w:r>
      <w:r w:rsidR="00520993">
        <w:rPr>
          <w:rFonts w:cs="Calibri"/>
          <w:color w:val="000000"/>
        </w:rPr>
        <w:t>5</w:t>
      </w:r>
      <w:r>
        <w:rPr>
          <w:rFonts w:cs="Calibri"/>
          <w:color w:val="000000"/>
        </w:rPr>
        <w:t xml:space="preserve"> May 202</w:t>
      </w:r>
      <w:r w:rsidR="00520993">
        <w:rPr>
          <w:rFonts w:cs="Calibri"/>
          <w:color w:val="000000"/>
        </w:rPr>
        <w:t>5</w:t>
      </w:r>
    </w:p>
    <w:p w14:paraId="181B0082" w14:textId="77777777" w:rsidR="008F6200" w:rsidRDefault="008F6200" w:rsidP="008F6200">
      <w:pPr>
        <w:pStyle w:val="ListParagraph"/>
        <w:autoSpaceDE w:val="0"/>
        <w:spacing w:after="0" w:line="240" w:lineRule="auto"/>
        <w:ind w:left="0"/>
        <w:rPr>
          <w:rFonts w:cs="Calibri"/>
          <w:color w:val="000000"/>
        </w:rPr>
      </w:pPr>
    </w:p>
    <w:p w14:paraId="5EEF2B7B" w14:textId="77777777" w:rsidR="008F6200" w:rsidRDefault="008F6200" w:rsidP="008F6200">
      <w:pPr>
        <w:pStyle w:val="ListParagraph"/>
        <w:autoSpaceDE w:val="0"/>
        <w:spacing w:after="0" w:line="240" w:lineRule="auto"/>
        <w:ind w:left="0"/>
        <w:rPr>
          <w:rFonts w:cs="Calibri"/>
          <w:color w:val="000000"/>
        </w:rPr>
      </w:pPr>
    </w:p>
    <w:p w14:paraId="1863E6A0" w14:textId="77777777" w:rsidR="008F6200" w:rsidRDefault="008F6200" w:rsidP="008F6200">
      <w:pPr>
        <w:pStyle w:val="ListParagraph"/>
        <w:autoSpaceDE w:val="0"/>
        <w:spacing w:after="0" w:line="240" w:lineRule="auto"/>
        <w:ind w:left="0"/>
        <w:rPr>
          <w:rFonts w:cs="Calibri"/>
          <w:color w:val="000000"/>
        </w:rPr>
      </w:pPr>
    </w:p>
    <w:p w14:paraId="4B9352E7" w14:textId="77777777" w:rsidR="008F6200" w:rsidRDefault="008F6200" w:rsidP="008F6200">
      <w:pPr>
        <w:pStyle w:val="ListParagraph"/>
        <w:autoSpaceDE w:val="0"/>
        <w:spacing w:after="0" w:line="240" w:lineRule="auto"/>
        <w:ind w:left="0"/>
        <w:rPr>
          <w:rFonts w:cs="Calibri"/>
          <w:color w:val="000000"/>
        </w:rPr>
      </w:pPr>
    </w:p>
    <w:p w14:paraId="6DE04C65" w14:textId="77777777" w:rsidR="008F6200" w:rsidRDefault="008F6200" w:rsidP="008F6200">
      <w:pPr>
        <w:pStyle w:val="ListParagraph"/>
        <w:autoSpaceDE w:val="0"/>
        <w:spacing w:after="0" w:line="240" w:lineRule="auto"/>
        <w:ind w:left="0"/>
        <w:rPr>
          <w:rFonts w:cs="Calibri"/>
          <w:color w:val="000000"/>
        </w:rPr>
      </w:pPr>
    </w:p>
    <w:p w14:paraId="50DFAEC9" w14:textId="77777777" w:rsidR="008F6200" w:rsidRDefault="008F6200" w:rsidP="008F6200">
      <w:pPr>
        <w:pStyle w:val="ListParagraph"/>
        <w:autoSpaceDE w:val="0"/>
        <w:spacing w:after="0" w:line="240" w:lineRule="auto"/>
        <w:ind w:left="0"/>
        <w:rPr>
          <w:rFonts w:cs="Calibri"/>
          <w:color w:val="000000"/>
        </w:rPr>
      </w:pPr>
    </w:p>
    <w:p w14:paraId="304124AB" w14:textId="77777777" w:rsidR="008F6200" w:rsidRDefault="008F6200" w:rsidP="008F6200">
      <w:pPr>
        <w:pStyle w:val="ListParagraph"/>
        <w:autoSpaceDE w:val="0"/>
        <w:spacing w:after="0" w:line="240" w:lineRule="auto"/>
        <w:ind w:left="0"/>
        <w:rPr>
          <w:rFonts w:cs="Calibri"/>
          <w:color w:val="000000"/>
        </w:rPr>
      </w:pPr>
    </w:p>
    <w:p w14:paraId="4E28912E" w14:textId="77777777" w:rsidR="008F6200" w:rsidRDefault="008F6200" w:rsidP="008F6200">
      <w:pPr>
        <w:pStyle w:val="ListParagraph"/>
        <w:autoSpaceDE w:val="0"/>
        <w:spacing w:after="0" w:line="240" w:lineRule="auto"/>
        <w:ind w:left="0"/>
        <w:rPr>
          <w:rFonts w:cs="Calibri"/>
          <w:color w:val="000000"/>
        </w:rPr>
      </w:pPr>
    </w:p>
    <w:p w14:paraId="0556827B" w14:textId="77777777" w:rsidR="008F6200" w:rsidRDefault="008F6200" w:rsidP="008F6200">
      <w:pPr>
        <w:pStyle w:val="ListParagraph"/>
        <w:autoSpaceDE w:val="0"/>
        <w:spacing w:after="0" w:line="240" w:lineRule="auto"/>
        <w:ind w:left="0"/>
        <w:rPr>
          <w:rFonts w:cs="Calibri"/>
          <w:color w:val="000000"/>
        </w:rPr>
      </w:pPr>
    </w:p>
    <w:p w14:paraId="53A76C93" w14:textId="77777777" w:rsidR="0060031A" w:rsidRDefault="0060031A"/>
    <w:sectPr w:rsidR="0060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5E3"/>
    <w:multiLevelType w:val="hybridMultilevel"/>
    <w:tmpl w:val="2FD69194"/>
    <w:lvl w:ilvl="0" w:tplc="8E50F67A">
      <w:start w:val="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37DB1E84"/>
    <w:multiLevelType w:val="hybridMultilevel"/>
    <w:tmpl w:val="58842B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8515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728071">
    <w:abstractNumId w:val="2"/>
  </w:num>
  <w:num w:numId="3" w16cid:durableId="615599851">
    <w:abstractNumId w:val="0"/>
  </w:num>
  <w:num w:numId="4" w16cid:durableId="34579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00"/>
    <w:rsid w:val="00035738"/>
    <w:rsid w:val="000364C1"/>
    <w:rsid w:val="00036D77"/>
    <w:rsid w:val="00045A06"/>
    <w:rsid w:val="000808C6"/>
    <w:rsid w:val="00082B54"/>
    <w:rsid w:val="0008315D"/>
    <w:rsid w:val="00083168"/>
    <w:rsid w:val="00086979"/>
    <w:rsid w:val="000A2075"/>
    <w:rsid w:val="000B4032"/>
    <w:rsid w:val="000D07AF"/>
    <w:rsid w:val="000E7FF9"/>
    <w:rsid w:val="001216AA"/>
    <w:rsid w:val="0013760F"/>
    <w:rsid w:val="0014344C"/>
    <w:rsid w:val="0019157B"/>
    <w:rsid w:val="0019606C"/>
    <w:rsid w:val="001A2838"/>
    <w:rsid w:val="001B30F5"/>
    <w:rsid w:val="001C5076"/>
    <w:rsid w:val="001E2316"/>
    <w:rsid w:val="001E551A"/>
    <w:rsid w:val="001F6CDB"/>
    <w:rsid w:val="001F7C8F"/>
    <w:rsid w:val="00201DE8"/>
    <w:rsid w:val="00242C58"/>
    <w:rsid w:val="00253869"/>
    <w:rsid w:val="00256EE1"/>
    <w:rsid w:val="00286277"/>
    <w:rsid w:val="002A546A"/>
    <w:rsid w:val="002F7B39"/>
    <w:rsid w:val="00303C11"/>
    <w:rsid w:val="00336D67"/>
    <w:rsid w:val="00347126"/>
    <w:rsid w:val="0035349E"/>
    <w:rsid w:val="003832A1"/>
    <w:rsid w:val="003857CC"/>
    <w:rsid w:val="00393746"/>
    <w:rsid w:val="003A16CE"/>
    <w:rsid w:val="003A562B"/>
    <w:rsid w:val="003C3355"/>
    <w:rsid w:val="003F315D"/>
    <w:rsid w:val="00456E3C"/>
    <w:rsid w:val="00480B81"/>
    <w:rsid w:val="00481E70"/>
    <w:rsid w:val="004A7D26"/>
    <w:rsid w:val="004C3410"/>
    <w:rsid w:val="004D202D"/>
    <w:rsid w:val="004D78F2"/>
    <w:rsid w:val="00514F99"/>
    <w:rsid w:val="00520230"/>
    <w:rsid w:val="00520993"/>
    <w:rsid w:val="005376C9"/>
    <w:rsid w:val="005617C3"/>
    <w:rsid w:val="00573C3E"/>
    <w:rsid w:val="005A759F"/>
    <w:rsid w:val="005D6E95"/>
    <w:rsid w:val="005F3A1C"/>
    <w:rsid w:val="0060031A"/>
    <w:rsid w:val="006064AA"/>
    <w:rsid w:val="00622595"/>
    <w:rsid w:val="00652138"/>
    <w:rsid w:val="006719AF"/>
    <w:rsid w:val="00674CD8"/>
    <w:rsid w:val="006808CE"/>
    <w:rsid w:val="006921D3"/>
    <w:rsid w:val="006E2A7F"/>
    <w:rsid w:val="006E7217"/>
    <w:rsid w:val="0070536E"/>
    <w:rsid w:val="00707049"/>
    <w:rsid w:val="00713509"/>
    <w:rsid w:val="00754DBD"/>
    <w:rsid w:val="00761CEB"/>
    <w:rsid w:val="00762AF3"/>
    <w:rsid w:val="00764BFE"/>
    <w:rsid w:val="00767663"/>
    <w:rsid w:val="00774B2D"/>
    <w:rsid w:val="00783BCA"/>
    <w:rsid w:val="00792739"/>
    <w:rsid w:val="007D1734"/>
    <w:rsid w:val="007E3398"/>
    <w:rsid w:val="008170A0"/>
    <w:rsid w:val="00825578"/>
    <w:rsid w:val="00855F9B"/>
    <w:rsid w:val="00863131"/>
    <w:rsid w:val="00870E1C"/>
    <w:rsid w:val="00875A8F"/>
    <w:rsid w:val="00876D51"/>
    <w:rsid w:val="008910F2"/>
    <w:rsid w:val="008B3928"/>
    <w:rsid w:val="008F6200"/>
    <w:rsid w:val="009051FC"/>
    <w:rsid w:val="0092575F"/>
    <w:rsid w:val="00930FA5"/>
    <w:rsid w:val="00946F1E"/>
    <w:rsid w:val="00954189"/>
    <w:rsid w:val="00955CB5"/>
    <w:rsid w:val="009A08C7"/>
    <w:rsid w:val="009C300B"/>
    <w:rsid w:val="009C79BE"/>
    <w:rsid w:val="009D586B"/>
    <w:rsid w:val="009D5B3C"/>
    <w:rsid w:val="009E09CE"/>
    <w:rsid w:val="00A10348"/>
    <w:rsid w:val="00A93637"/>
    <w:rsid w:val="00AB2422"/>
    <w:rsid w:val="00AD0B96"/>
    <w:rsid w:val="00B00E92"/>
    <w:rsid w:val="00B22CC5"/>
    <w:rsid w:val="00B34F2D"/>
    <w:rsid w:val="00B57447"/>
    <w:rsid w:val="00B76ABE"/>
    <w:rsid w:val="00B95E25"/>
    <w:rsid w:val="00BA0900"/>
    <w:rsid w:val="00BA6859"/>
    <w:rsid w:val="00BE48E0"/>
    <w:rsid w:val="00C35CC2"/>
    <w:rsid w:val="00C36753"/>
    <w:rsid w:val="00C71B28"/>
    <w:rsid w:val="00C72727"/>
    <w:rsid w:val="00C84C76"/>
    <w:rsid w:val="00CB23E4"/>
    <w:rsid w:val="00CB5AC9"/>
    <w:rsid w:val="00CB6EAF"/>
    <w:rsid w:val="00CD1004"/>
    <w:rsid w:val="00CF25A9"/>
    <w:rsid w:val="00D454FF"/>
    <w:rsid w:val="00D7048E"/>
    <w:rsid w:val="00DB7C0F"/>
    <w:rsid w:val="00DC0C85"/>
    <w:rsid w:val="00DD770F"/>
    <w:rsid w:val="00DD7B28"/>
    <w:rsid w:val="00E0688A"/>
    <w:rsid w:val="00E16937"/>
    <w:rsid w:val="00E67199"/>
    <w:rsid w:val="00E74E5D"/>
    <w:rsid w:val="00E92C44"/>
    <w:rsid w:val="00EE1C01"/>
    <w:rsid w:val="00EE3998"/>
    <w:rsid w:val="00F0029F"/>
    <w:rsid w:val="00F60A4E"/>
    <w:rsid w:val="00F82DD3"/>
    <w:rsid w:val="00F86961"/>
    <w:rsid w:val="00F87430"/>
    <w:rsid w:val="00F93FDE"/>
    <w:rsid w:val="00FB6DA8"/>
    <w:rsid w:val="00FC493C"/>
    <w:rsid w:val="00FD34B0"/>
    <w:rsid w:val="00FD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5DC1"/>
  <w15:chartTrackingRefBased/>
  <w15:docId w15:val="{65DD43E0-10C7-4629-BB8C-AC47592F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00"/>
    <w:pPr>
      <w:autoSpaceDN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0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Melton</dc:creator>
  <cp:keywords/>
  <dc:description/>
  <cp:lastModifiedBy>William Grosvenor</cp:lastModifiedBy>
  <cp:revision>142</cp:revision>
  <dcterms:created xsi:type="dcterms:W3CDTF">2021-06-23T23:25:00Z</dcterms:created>
  <dcterms:modified xsi:type="dcterms:W3CDTF">2025-06-23T09:39:00Z</dcterms:modified>
</cp:coreProperties>
</file>